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ESENCIALES PARA TU FESTIVAL FAVORITO: LO QUE NO PUEDE FALTAR EN TU BACKPACK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Los festivales de música son el lugar donde la magia sucede: amigos, artistas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épicos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recuerdos y conexiones que duran toda la vida. Pero para que la experiencia sea 🔥, necesitas llevar lo esencial. Aquí te dejamos la lista definitiva para que nada arruine tu vibe.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Efectivo y tarjeta, porque nunca sabes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Desde merch hasta comida o ese antojo de último minuto, llevar algo de efectivo y una tarjeta puede salvarte de cualquier apuro. No confíes solo en el pago con celular, algunos puestos pueden no aceptarlo.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Protección solar y estilo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sol no perdona. Un buen bloqueador, lentes de sol cool y una gorra pueden salvarte de una quemadura innecesaria y sin perder el estilo.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Impermeable para imprevistos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clima en los festivales es un misterio, pero nada arruina más la fiesta que terminar empapado. Un impermeable ligero es la clave para seguir disfrutando sin preocupaciones.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4. Batería portátil = conexión asegurada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Sabemos que necesitas tu cel para capturar cada momento. Una power bank evitará que te quedes sin batería justo cuando quieres grabar el mejor drop de la noche.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5. Seguridad ante todo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Vivir la mejor experiencia también significa cuidarte. Lleva lo necesario para disfrutar con responsabilidad. Trojan sabe que los momentos inolvidables y placeres reales van de la mano con decisiones inteligentes, así que no olvides incluir protección en tu mochila.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Ahora sí, arma tu backpack con estos esenciales y prepárate para un festival épico. ¡Nos vemos en la pista! 🎶🔥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Trojan. Conexiones reales, placeres reales.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3488" cy="12034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3488" cy="1203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